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p w:rsidR="007A4BA3" w:rsidRPr="007A4BA3" w:rsidRDefault="007A4BA3" w:rsidP="007A4BA3">
      <w:pPr>
        <w:rPr>
          <w:rFonts w:ascii="Arial Black" w:hAnsi="Arial Black" w:cs="Calibri Light"/>
          <w:b/>
          <w:sz w:val="24"/>
          <w:szCs w:val="24"/>
        </w:rPr>
      </w:pPr>
      <w:r w:rsidRPr="007A4BA3">
        <w:rPr>
          <w:rFonts w:ascii="Arial Black" w:hAnsi="Arial Black" w:cs="Calibri Light"/>
          <w:b/>
          <w:sz w:val="24"/>
          <w:szCs w:val="24"/>
        </w:rPr>
        <w:t>Overview</w:t>
      </w:r>
    </w:p>
    <w:p w:rsidR="007A4BA3" w:rsidRDefault="007A4BA3" w:rsidP="007A4BA3">
      <w:pPr>
        <w:rPr>
          <w:rFonts w:ascii="Calibri Light" w:hAnsi="Calibri Light" w:cs="Calibri Light"/>
          <w:b/>
          <w:sz w:val="24"/>
          <w:szCs w:val="24"/>
        </w:rPr>
      </w:pPr>
      <w:r w:rsidRPr="007A4BA3">
        <w:rPr>
          <w:rFonts w:ascii="Calibri Light" w:hAnsi="Calibri Light" w:cs="Calibri Light"/>
          <w:b/>
          <w:sz w:val="24"/>
          <w:szCs w:val="24"/>
        </w:rPr>
        <w:t xml:space="preserve">Analytics is defined as the interpretation of data patterns that aid decision-making and performance improvement and People Analytics in HR is defined as the process of measuring the impact of HR metrics, such as time to hire and retention rate, on business performance .Just as understanding of the different functionalities of HR, can make the work of HR department smooth, the same way understanding and applying HR analytics can enhance business value of the organization. HR does not remain a department that hires employees and issue offer letters rather it becomes a strategic unit of the organization that analytically measures various important aspects of decision criteria. It can </w:t>
      </w:r>
      <w:r w:rsidRPr="007A4BA3">
        <w:rPr>
          <w:rFonts w:ascii="Calibri Light" w:hAnsi="Calibri Light" w:cs="Calibri Light"/>
          <w:b/>
          <w:sz w:val="24"/>
          <w:szCs w:val="24"/>
        </w:rPr>
        <w:t>analyze</w:t>
      </w:r>
      <w:r w:rsidRPr="007A4BA3">
        <w:rPr>
          <w:rFonts w:ascii="Calibri Light" w:hAnsi="Calibri Light" w:cs="Calibri Light"/>
          <w:b/>
          <w:sz w:val="24"/>
          <w:szCs w:val="24"/>
        </w:rPr>
        <w:t xml:space="preserve"> and measure the investments in reskilling, which will deliver the right competencies to support a new revenue model, using data-driven insights to modify the training offering as sales results emerge.</w:t>
      </w:r>
    </w:p>
    <w:p w:rsidR="007A4BA3" w:rsidRPr="007A4BA3" w:rsidRDefault="007A4BA3" w:rsidP="007A4BA3">
      <w:pPr>
        <w:rPr>
          <w:rFonts w:ascii="Calibri Light" w:hAnsi="Calibri Light" w:cs="Calibri Light"/>
          <w:b/>
          <w:sz w:val="24"/>
          <w:szCs w:val="24"/>
        </w:rPr>
      </w:pPr>
    </w:p>
    <w:p w:rsidR="007A4BA3" w:rsidRPr="007A4BA3" w:rsidRDefault="007A4BA3" w:rsidP="007A4BA3">
      <w:pPr>
        <w:rPr>
          <w:rFonts w:ascii="Arial Black" w:hAnsi="Arial Black" w:cs="Calibri Light"/>
          <w:b/>
          <w:sz w:val="24"/>
          <w:szCs w:val="24"/>
        </w:rPr>
      </w:pPr>
      <w:r w:rsidRPr="007A4BA3">
        <w:rPr>
          <w:rFonts w:ascii="Arial Black" w:hAnsi="Arial Black" w:cs="Calibri Light"/>
          <w:b/>
          <w:sz w:val="24"/>
          <w:szCs w:val="24"/>
        </w:rPr>
        <w:t>Training Objectives</w:t>
      </w:r>
    </w:p>
    <w:p w:rsidR="007A4BA3" w:rsidRPr="007A4BA3" w:rsidRDefault="007A4BA3" w:rsidP="007A4BA3">
      <w:pPr>
        <w:rPr>
          <w:rFonts w:ascii="Calibri Light" w:hAnsi="Calibri Light" w:cs="Calibri Light"/>
          <w:b/>
          <w:sz w:val="24"/>
          <w:szCs w:val="24"/>
        </w:rPr>
      </w:pPr>
      <w:r w:rsidRPr="007A4BA3">
        <w:rPr>
          <w:rFonts w:ascii="Calibri Light" w:hAnsi="Calibri Light" w:cs="Calibri Light"/>
          <w:b/>
          <w:sz w:val="24"/>
          <w:szCs w:val="24"/>
        </w:rPr>
        <w:t>To analytically strengthen the Human Resource Department and develop the importance of analysis and data handling before taking any important decisions with respect to People Management. The Analysis of data and use of Metrics will build proper tracking metrics specifically for the people of the company that is critical to develop strategic approach within the organization.</w:t>
      </w:r>
    </w:p>
    <w:p w:rsidR="007A4BA3" w:rsidRPr="007A4BA3" w:rsidRDefault="007A4BA3" w:rsidP="007A4BA3">
      <w:pPr>
        <w:rPr>
          <w:rFonts w:ascii="Arial Black" w:hAnsi="Arial Black" w:cs="Calibri Light"/>
          <w:b/>
          <w:sz w:val="24"/>
          <w:szCs w:val="24"/>
        </w:rPr>
      </w:pPr>
      <w:r w:rsidRPr="007A4BA3">
        <w:rPr>
          <w:rFonts w:ascii="Arial Black" w:hAnsi="Arial Black" w:cs="Calibri Light"/>
          <w:b/>
          <w:sz w:val="24"/>
          <w:szCs w:val="24"/>
        </w:rPr>
        <w:t xml:space="preserve">Training Contents </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Understanding People Analytics</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HR Analytics, People Analytics and Workforce Analytics</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HR and Strategic HR</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People Analytics and HR functions</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Talent Management</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Performance Management</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 xml:space="preserve">HR Metrics </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Role of Analysis</w:t>
      </w:r>
    </w:p>
    <w:p w:rsidR="007A4BA3" w:rsidRP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Data needed for HR Analytics</w:t>
      </w:r>
    </w:p>
    <w:p w:rsidR="007A4BA3" w:rsidRDefault="007A4BA3" w:rsidP="007A4BA3">
      <w:pPr>
        <w:ind w:left="360" w:firstLine="630"/>
        <w:rPr>
          <w:rFonts w:ascii="Calibri Light" w:hAnsi="Calibri Light" w:cs="Calibri Light"/>
          <w:b/>
          <w:sz w:val="24"/>
          <w:szCs w:val="24"/>
        </w:rPr>
      </w:pPr>
      <w:r w:rsidRPr="007A4BA3">
        <w:rPr>
          <w:rFonts w:ascii="Calibri Light" w:hAnsi="Calibri Light" w:cs="Calibri Light"/>
          <w:b/>
          <w:sz w:val="24"/>
          <w:szCs w:val="24"/>
        </w:rPr>
        <w:t>•</w:t>
      </w:r>
      <w:r w:rsidRPr="007A4BA3">
        <w:rPr>
          <w:rFonts w:ascii="Calibri Light" w:hAnsi="Calibri Light" w:cs="Calibri Light"/>
          <w:b/>
          <w:sz w:val="24"/>
          <w:szCs w:val="24"/>
        </w:rPr>
        <w:tab/>
        <w:t xml:space="preserve">People Analytics and Role of Technology </w:t>
      </w:r>
    </w:p>
    <w:p w:rsidR="007A4BA3" w:rsidRDefault="007A4BA3" w:rsidP="007A4BA3">
      <w:pPr>
        <w:ind w:left="360" w:firstLine="630"/>
        <w:rPr>
          <w:rFonts w:ascii="Calibri Light" w:hAnsi="Calibri Light" w:cs="Calibri Light"/>
          <w:b/>
          <w:sz w:val="24"/>
          <w:szCs w:val="24"/>
        </w:rPr>
      </w:pPr>
    </w:p>
    <w:p w:rsidR="007A4BA3" w:rsidRDefault="007A4BA3" w:rsidP="007A4BA3">
      <w:pPr>
        <w:ind w:left="360" w:firstLine="630"/>
        <w:rPr>
          <w:rFonts w:ascii="Calibri Light" w:hAnsi="Calibri Light" w:cs="Calibri Light"/>
          <w:b/>
          <w:sz w:val="24"/>
          <w:szCs w:val="24"/>
        </w:rPr>
      </w:pPr>
    </w:p>
    <w:p w:rsidR="007A4BA3" w:rsidRPr="0064654F" w:rsidRDefault="007A4BA3" w:rsidP="007A4BA3">
      <w:pPr>
        <w:pStyle w:val="ListParagraph"/>
        <w:ind w:left="90"/>
        <w:rPr>
          <w:rFonts w:ascii="Arial Black" w:hAnsi="Arial Black" w:cs="Calibri Light"/>
          <w:b/>
        </w:rPr>
      </w:pPr>
      <w:r w:rsidRPr="0064654F">
        <w:rPr>
          <w:rFonts w:ascii="Arial Black" w:hAnsi="Arial Black" w:cs="Calibri Light"/>
          <w:b/>
        </w:rPr>
        <w:t>Trainer Profile:</w:t>
      </w:r>
    </w:p>
    <w:p w:rsidR="007A4BA3" w:rsidRPr="0064654F" w:rsidRDefault="007A4BA3" w:rsidP="007A4BA3">
      <w:pPr>
        <w:pStyle w:val="ListParagraph"/>
        <w:ind w:left="90"/>
        <w:rPr>
          <w:rFonts w:ascii="Calibri Light" w:hAnsi="Calibri Light" w:cs="Calibri Light"/>
          <w:b/>
        </w:rPr>
      </w:pPr>
    </w:p>
    <w:p w:rsidR="007A4BA3" w:rsidRPr="0064654F" w:rsidRDefault="007A4BA3" w:rsidP="007A4BA3">
      <w:pPr>
        <w:pStyle w:val="ListParagraph"/>
        <w:ind w:left="90"/>
        <w:rPr>
          <w:rFonts w:ascii="Calibri Light" w:hAnsi="Calibri Light" w:cs="Calibri Light"/>
          <w:b/>
        </w:rPr>
      </w:pPr>
      <w:r w:rsidRPr="0064654F">
        <w:rPr>
          <w:rFonts w:ascii="Calibri Light" w:hAnsi="Calibri Light" w:cs="Calibri Light"/>
          <w:b/>
        </w:rPr>
        <w:t xml:space="preserve">Ms. Sumreen Noman Ansari, is a Certified Six Sigma Black Belt from SQI Singapore (PIQC). She has worked in the areas of Quality, Training and Development, Business Process Improvement and Corporate Finance. </w:t>
      </w:r>
    </w:p>
    <w:p w:rsidR="007A4BA3" w:rsidRPr="0064654F" w:rsidRDefault="007A4BA3" w:rsidP="007A4BA3">
      <w:pPr>
        <w:pStyle w:val="ListParagraph"/>
        <w:ind w:left="90"/>
        <w:rPr>
          <w:rFonts w:ascii="Calibri Light" w:hAnsi="Calibri Light" w:cs="Calibri Light"/>
          <w:b/>
        </w:rPr>
      </w:pPr>
      <w:r w:rsidRPr="0064654F">
        <w:rPr>
          <w:rFonts w:ascii="Calibri Light" w:hAnsi="Calibri Light" w:cs="Calibri Light"/>
          <w:b/>
        </w:rPr>
        <w:t xml:space="preserve">She is amongst the pioneers who started off with the Service Quality initiative in her institution with a responsibility of providing expertise in deploying Six Sigma programs and initiative and always been </w:t>
      </w:r>
      <w:bookmarkStart w:id="0" w:name="_GoBack"/>
      <w:bookmarkEnd w:id="0"/>
      <w:r w:rsidRPr="0064654F">
        <w:rPr>
          <w:rFonts w:ascii="Calibri Light" w:hAnsi="Calibri Light" w:cs="Calibri Light"/>
          <w:b/>
        </w:rPr>
        <w:t xml:space="preserve">directing teams to achieve desired results, using Six Sigma methodologies and has an inclination to support analysis, planning, implementation and evaluation of key projects to help the organization achieve its desired outcomes. She gets actively engaged in instructing cross-functional teams in adapting to and understanding the improvement processes, facilitating Kaizen and Rapid Improvement Events (RIEs), and process improvement projects. </w:t>
      </w:r>
    </w:p>
    <w:p w:rsidR="007A4BA3" w:rsidRPr="0064654F" w:rsidRDefault="007A4BA3" w:rsidP="007A4BA3">
      <w:pPr>
        <w:pStyle w:val="ListParagraph"/>
        <w:ind w:left="90"/>
        <w:rPr>
          <w:rFonts w:ascii="Calibri Light" w:hAnsi="Calibri Light" w:cs="Calibri Light"/>
          <w:b/>
        </w:rPr>
      </w:pPr>
      <w:r w:rsidRPr="0064654F">
        <w:rPr>
          <w:rFonts w:ascii="Calibri Light" w:hAnsi="Calibri Light" w:cs="Calibri Light"/>
          <w:b/>
        </w:rPr>
        <w:t xml:space="preserve">Service Quality being her main domain, she reinforced interpretation of customer needs and requirements, transplantation of concepts into practice, identification of process improvement opportunities, and quantification of results and trends. </w:t>
      </w:r>
    </w:p>
    <w:p w:rsidR="007A4BA3" w:rsidRPr="0064654F" w:rsidRDefault="007A4BA3" w:rsidP="007A4BA3">
      <w:pPr>
        <w:pStyle w:val="ListParagraph"/>
        <w:ind w:left="90"/>
        <w:rPr>
          <w:rFonts w:ascii="Calibri Light" w:hAnsi="Calibri Light" w:cs="Calibri Light"/>
          <w:b/>
        </w:rPr>
      </w:pPr>
      <w:r w:rsidRPr="0064654F">
        <w:rPr>
          <w:rFonts w:ascii="Calibri Light" w:hAnsi="Calibri Light" w:cs="Calibri Light"/>
          <w:b/>
        </w:rPr>
        <w:t>Being a Certified Six Sigma professional and a trainer, she also made recommendations, developed and presented formal presentations to senior management for implementation and deployment of projects in hand. She has an edge of training and development of employees who according to her are the human capital of an organization and need to be trained and groomed to meet the strategic goals of the organization. She creates strong service culture within the teams through her teachings and workshops along with the passion for service excellence and efforts for continuous process improvement.</w:t>
      </w:r>
    </w:p>
    <w:p w:rsidR="007A4BA3" w:rsidRPr="0064654F" w:rsidRDefault="007A4BA3" w:rsidP="007A4BA3">
      <w:pPr>
        <w:pStyle w:val="ListParagraph"/>
        <w:ind w:left="90"/>
        <w:rPr>
          <w:rFonts w:ascii="Calibri Light" w:hAnsi="Calibri Light" w:cs="Calibri Light"/>
          <w:b/>
        </w:rPr>
      </w:pPr>
      <w:r w:rsidRPr="0064654F">
        <w:rPr>
          <w:rFonts w:ascii="Calibri Light" w:hAnsi="Calibri Light" w:cs="Calibri Light"/>
          <w:b/>
        </w:rPr>
        <w:t>She is an energetic speaker with an ability to influence the audience towards Result Oriented Quality Initiatives through her presentation skills, &amp; customer satisfaction. She has a friendly instruction style which has proven quite effective in motivating participants and leaving her mark on the individuals who have attended her courses. In addition to the above, she is also a visiting faculty member of some renowned business universities of Pakistan.</w:t>
      </w:r>
    </w:p>
    <w:p w:rsidR="007A4BA3" w:rsidRPr="007A4BA3" w:rsidRDefault="007A4BA3" w:rsidP="007A4BA3">
      <w:pPr>
        <w:ind w:left="90" w:firstLine="630"/>
        <w:rPr>
          <w:rFonts w:ascii="Calibri Light" w:hAnsi="Calibri Light" w:cs="Calibri Light"/>
          <w:b/>
          <w:sz w:val="24"/>
          <w:szCs w:val="24"/>
        </w:rPr>
      </w:pPr>
    </w:p>
    <w:p w:rsidR="004E118E" w:rsidRPr="007A4BA3" w:rsidRDefault="004E118E" w:rsidP="007A4BA3">
      <w:pPr>
        <w:rPr>
          <w:rFonts w:ascii="Calibri Light" w:hAnsi="Calibri Light" w:cs="Calibri Light"/>
          <w:b/>
          <w:sz w:val="24"/>
          <w:szCs w:val="24"/>
        </w:rPr>
      </w:pPr>
    </w:p>
    <w:sectPr w:rsidR="004E118E" w:rsidRPr="007A4BA3" w:rsidSect="007A4BA3">
      <w:headerReference w:type="default" r:id="rId6"/>
      <w:pgSz w:w="12240" w:h="15840"/>
      <w:pgMar w:top="1440" w:right="1440" w:bottom="1440" w:left="1440" w:header="720" w:footer="720"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843" w:rsidRDefault="00062843" w:rsidP="007A4BA3">
      <w:pPr>
        <w:spacing w:after="0" w:line="240" w:lineRule="auto"/>
      </w:pPr>
      <w:r>
        <w:separator/>
      </w:r>
    </w:p>
  </w:endnote>
  <w:endnote w:type="continuationSeparator" w:id="0">
    <w:p w:rsidR="00062843" w:rsidRDefault="00062843" w:rsidP="007A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843" w:rsidRDefault="00062843" w:rsidP="007A4BA3">
      <w:pPr>
        <w:spacing w:after="0" w:line="240" w:lineRule="auto"/>
      </w:pPr>
      <w:r>
        <w:separator/>
      </w:r>
    </w:p>
  </w:footnote>
  <w:footnote w:type="continuationSeparator" w:id="0">
    <w:p w:rsidR="00062843" w:rsidRDefault="00062843" w:rsidP="007A4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A3" w:rsidRDefault="007A4BA3" w:rsidP="007A4BA3">
    <w:pPr>
      <w:ind w:left="3420"/>
      <w:rPr>
        <w:rFonts w:ascii="Calibri Light" w:hAnsi="Calibri Light" w:cs="Calibri Light"/>
        <w:sz w:val="24"/>
        <w:szCs w:val="24"/>
      </w:rPr>
    </w:pPr>
  </w:p>
  <w:p w:rsidR="007A4BA3" w:rsidRPr="007A4BA3" w:rsidRDefault="007A4BA3" w:rsidP="007A4BA3">
    <w:pPr>
      <w:jc w:val="center"/>
      <w:rPr>
        <w:rFonts w:ascii="Arial Black" w:hAnsi="Arial Black" w:cs="Calibri Light"/>
        <w:sz w:val="24"/>
        <w:szCs w:val="24"/>
      </w:rPr>
    </w:pPr>
    <w:r w:rsidRPr="007A4BA3">
      <w:rPr>
        <w:rFonts w:ascii="Arial Black" w:hAnsi="Arial Black"/>
        <w:noProof/>
      </w:rPr>
      <w:drawing>
        <wp:anchor distT="0" distB="0" distL="114300" distR="114300" simplePos="0" relativeHeight="251658240" behindDoc="1" locked="0" layoutInCell="1" allowOverlap="1">
          <wp:simplePos x="0" y="0"/>
          <wp:positionH relativeFrom="margin">
            <wp:posOffset>-533399</wp:posOffset>
          </wp:positionH>
          <wp:positionV relativeFrom="page">
            <wp:posOffset>464821</wp:posOffset>
          </wp:positionV>
          <wp:extent cx="1363980" cy="43368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C Logo pic.png"/>
                  <pic:cNvPicPr/>
                </pic:nvPicPr>
                <pic:blipFill>
                  <a:blip r:embed="rId1">
                    <a:extLst>
                      <a:ext uri="{28A0092B-C50C-407E-A947-70E740481C1C}">
                        <a14:useLocalDpi xmlns:a14="http://schemas.microsoft.com/office/drawing/2010/main" val="0"/>
                      </a:ext>
                    </a:extLst>
                  </a:blip>
                  <a:stretch>
                    <a:fillRect/>
                  </a:stretch>
                </pic:blipFill>
                <pic:spPr>
                  <a:xfrm>
                    <a:off x="0" y="0"/>
                    <a:ext cx="1397060" cy="444198"/>
                  </a:xfrm>
                  <a:prstGeom prst="rect">
                    <a:avLst/>
                  </a:prstGeom>
                </pic:spPr>
              </pic:pic>
            </a:graphicData>
          </a:graphic>
          <wp14:sizeRelH relativeFrom="margin">
            <wp14:pctWidth>0</wp14:pctWidth>
          </wp14:sizeRelH>
          <wp14:sizeRelV relativeFrom="margin">
            <wp14:pctHeight>0</wp14:pctHeight>
          </wp14:sizeRelV>
        </wp:anchor>
      </w:drawing>
    </w:r>
    <w:r w:rsidRPr="007A4BA3">
      <w:rPr>
        <w:rFonts w:ascii="Arial Black" w:hAnsi="Arial Black" w:cs="Calibri Light"/>
        <w:sz w:val="24"/>
        <w:szCs w:val="24"/>
      </w:rPr>
      <w:t>People Analytics – HR</w:t>
    </w:r>
  </w:p>
  <w:p w:rsidR="007A4BA3" w:rsidRDefault="007A4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A3"/>
    <w:rsid w:val="00062843"/>
    <w:rsid w:val="004E118E"/>
    <w:rsid w:val="007A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635395-43B8-41A2-A6DA-FC7D1407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BA3"/>
  </w:style>
  <w:style w:type="paragraph" w:styleId="Footer">
    <w:name w:val="footer"/>
    <w:basedOn w:val="Normal"/>
    <w:link w:val="FooterChar"/>
    <w:uiPriority w:val="99"/>
    <w:unhideWhenUsed/>
    <w:rsid w:val="007A4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BA3"/>
  </w:style>
  <w:style w:type="paragraph" w:styleId="ListParagraph">
    <w:name w:val="List Paragraph"/>
    <w:basedOn w:val="Normal"/>
    <w:uiPriority w:val="34"/>
    <w:qFormat/>
    <w:rsid w:val="007A4BA3"/>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ABC-Training-PC1</dc:creator>
  <cp:keywords/>
  <dc:description/>
  <cp:lastModifiedBy>ABC-Training-PC1</cp:lastModifiedBy>
  <cp:revision>1</cp:revision>
  <dcterms:created xsi:type="dcterms:W3CDTF">2021-12-17T10:09:00Z</dcterms:created>
  <dcterms:modified xsi:type="dcterms:W3CDTF">2021-12-17T10:14:00Z</dcterms:modified>
</cp:coreProperties>
</file>